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B6A" w:rsidRPr="00B05948" w:rsidRDefault="001347BA" w:rsidP="00B05948">
      <w:pPr>
        <w:shd w:val="clear" w:color="auto" w:fill="BFBFBF" w:themeFill="background1" w:themeFillShade="BF"/>
        <w:jc w:val="center"/>
        <w:rPr>
          <w:b/>
          <w:lang w:val="en-US"/>
        </w:rPr>
      </w:pPr>
      <w:r w:rsidRPr="00B05948">
        <w:rPr>
          <w:b/>
          <w:lang w:val="en-US"/>
        </w:rPr>
        <w:t>Vocabulary</w:t>
      </w:r>
      <w:r w:rsidR="00B05948" w:rsidRPr="00B05948">
        <w:rPr>
          <w:b/>
          <w:lang w:val="en-US"/>
        </w:rPr>
        <w:t xml:space="preserve"> Development</w:t>
      </w:r>
      <w:r w:rsidRPr="00B05948">
        <w:rPr>
          <w:b/>
          <w:lang w:val="en-US"/>
        </w:rPr>
        <w:t xml:space="preserve"> Box</w:t>
      </w:r>
    </w:p>
    <w:p w:rsidR="00987093" w:rsidRDefault="00987093" w:rsidP="00987093">
      <w:pPr>
        <w:jc w:val="both"/>
        <w:rPr>
          <w:lang w:val="en-US"/>
        </w:rPr>
      </w:pPr>
      <w:r>
        <w:rPr>
          <w:lang w:val="en-US"/>
        </w:rPr>
        <w:t>Many children struggle with learning words, knowing words and calling words to mind when they want to say them.</w:t>
      </w:r>
    </w:p>
    <w:p w:rsidR="005D4494" w:rsidRDefault="00987093" w:rsidP="005D4494">
      <w:pPr>
        <w:jc w:val="both"/>
        <w:rPr>
          <w:lang w:val="en-US"/>
        </w:rPr>
      </w:pPr>
      <w:r>
        <w:rPr>
          <w:lang w:val="en-US"/>
        </w:rPr>
        <w:t>These resources will help you work with children who need support in building the range of words that they feel confident in using.</w:t>
      </w:r>
    </w:p>
    <w:p w:rsidR="00964C45" w:rsidRPr="00B05948" w:rsidRDefault="00964C45">
      <w:pPr>
        <w:rPr>
          <w:b/>
          <w:noProof/>
          <w:lang w:eastAsia="en-GB"/>
        </w:rPr>
      </w:pPr>
      <w:r w:rsidRPr="00B05948">
        <w:rPr>
          <w:b/>
          <w:noProof/>
          <w:lang w:eastAsia="en-GB"/>
        </w:rPr>
        <w:t>Included in this box:</w:t>
      </w:r>
    </w:p>
    <w:p w:rsidR="00964C45" w:rsidRDefault="00964C45">
      <w:pPr>
        <w:rPr>
          <w:noProof/>
          <w:lang w:eastAsia="en-GB"/>
        </w:rPr>
      </w:pPr>
      <w:r>
        <w:rPr>
          <w:noProof/>
          <w:lang w:eastAsia="en-GB"/>
        </w:rPr>
        <w:t>Word Aware</w:t>
      </w:r>
      <w:r>
        <w:rPr>
          <w:noProof/>
          <w:lang w:eastAsia="en-GB"/>
        </w:rPr>
        <w:tab/>
      </w:r>
      <w:r>
        <w:rPr>
          <w:noProof/>
          <w:lang w:eastAsia="en-GB"/>
        </w:rPr>
        <w:tab/>
      </w:r>
      <w:r>
        <w:rPr>
          <w:noProof/>
          <w:lang w:eastAsia="en-GB"/>
        </w:rPr>
        <w:tab/>
        <w:t>Stephen Parsons &amp; Anna Branagan</w:t>
      </w:r>
    </w:p>
    <w:p w:rsidR="00964C45" w:rsidRDefault="00B05948">
      <w:pPr>
        <w:rPr>
          <w:noProof/>
          <w:lang w:eastAsia="en-GB"/>
        </w:rPr>
      </w:pPr>
      <w:r>
        <w:rPr>
          <w:noProof/>
          <w:lang w:eastAsia="en-GB"/>
        </w:rPr>
        <w:t>Semantic Links</w:t>
      </w:r>
      <w:r>
        <w:rPr>
          <w:noProof/>
          <w:lang w:eastAsia="en-GB"/>
        </w:rPr>
        <w:tab/>
      </w:r>
      <w:r>
        <w:rPr>
          <w:noProof/>
          <w:lang w:eastAsia="en-GB"/>
        </w:rPr>
        <w:tab/>
      </w:r>
      <w:r>
        <w:rPr>
          <w:noProof/>
          <w:lang w:eastAsia="en-GB"/>
        </w:rPr>
        <w:tab/>
      </w:r>
      <w:r w:rsidR="00964C45">
        <w:rPr>
          <w:noProof/>
          <w:lang w:eastAsia="en-GB"/>
        </w:rPr>
        <w:t>Sadie Bigland</w:t>
      </w:r>
      <w:r>
        <w:rPr>
          <w:noProof/>
          <w:lang w:eastAsia="en-GB"/>
        </w:rPr>
        <w:t xml:space="preserve"> &amp; Jane Speake</w:t>
      </w:r>
    </w:p>
    <w:p w:rsidR="00964C45" w:rsidRDefault="00964C45">
      <w:pPr>
        <w:rPr>
          <w:noProof/>
          <w:lang w:eastAsia="en-GB"/>
        </w:rPr>
      </w:pPr>
      <w:r>
        <w:rPr>
          <w:noProof/>
          <w:lang w:eastAsia="en-GB"/>
        </w:rPr>
        <w:t>Find the Link</w:t>
      </w:r>
      <w:r>
        <w:rPr>
          <w:noProof/>
          <w:lang w:eastAsia="en-GB"/>
        </w:rPr>
        <w:tab/>
      </w:r>
      <w:r>
        <w:rPr>
          <w:noProof/>
          <w:lang w:eastAsia="en-GB"/>
        </w:rPr>
        <w:tab/>
      </w:r>
      <w:r>
        <w:rPr>
          <w:noProof/>
          <w:lang w:eastAsia="en-GB"/>
        </w:rPr>
        <w:tab/>
        <w:t>ColorCards Games</w:t>
      </w:r>
    </w:p>
    <w:p w:rsidR="00964C45" w:rsidRDefault="00964C45">
      <w:pPr>
        <w:rPr>
          <w:noProof/>
          <w:lang w:eastAsia="en-GB"/>
        </w:rPr>
      </w:pPr>
    </w:p>
    <w:p w:rsidR="00964C45" w:rsidRDefault="00964C45">
      <w:pPr>
        <w:rPr>
          <w:noProof/>
          <w:lang w:eastAsia="en-GB"/>
        </w:rPr>
      </w:pPr>
    </w:p>
    <w:p w:rsidR="00964C45" w:rsidRDefault="00964C45">
      <w:pPr>
        <w:rPr>
          <w:noProof/>
          <w:lang w:eastAsia="en-GB"/>
        </w:rPr>
      </w:pPr>
    </w:p>
    <w:p w:rsidR="005D4494" w:rsidRDefault="00B05948">
      <w:pPr>
        <w:rPr>
          <w:lang w:val="en-US"/>
        </w:rPr>
      </w:pPr>
      <w:r>
        <w:rPr>
          <w:noProof/>
          <w:lang w:eastAsia="en-GB"/>
        </w:rPr>
        <w:drawing>
          <wp:anchor distT="0" distB="0" distL="114300" distR="114300" simplePos="0" relativeHeight="251658240" behindDoc="0" locked="0" layoutInCell="1" allowOverlap="1">
            <wp:simplePos x="0" y="0"/>
            <wp:positionH relativeFrom="column">
              <wp:posOffset>10161</wp:posOffset>
            </wp:positionH>
            <wp:positionV relativeFrom="paragraph">
              <wp:posOffset>6350</wp:posOffset>
            </wp:positionV>
            <wp:extent cx="1412240" cy="1998533"/>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 awar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25441" cy="20172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sidRPr="00964C45">
        <w:rPr>
          <w:noProof/>
          <w:lang w:eastAsia="en-GB"/>
        </w:rPr>
        <w:drawing>
          <wp:inline distT="0" distB="0" distL="0" distR="0" wp14:anchorId="2D921408" wp14:editId="58173E76">
            <wp:extent cx="1965745" cy="2100013"/>
            <wp:effectExtent l="8890" t="0" r="5715" b="5715"/>
            <wp:docPr id="5" name="Picture 5" descr="\\sr-sps-001\users$\Staff\susanrichards\Documents\My Pictures\IMG_7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sps-001\users$\Staff\susanrichards\Documents\My Pictures\IMG_7839.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652" r="16143"/>
                    <a:stretch/>
                  </pic:blipFill>
                  <pic:spPr bwMode="auto">
                    <a:xfrm rot="5400000">
                      <a:off x="0" y="0"/>
                      <a:ext cx="1975273" cy="2110192"/>
                    </a:xfrm>
                    <a:prstGeom prst="rect">
                      <a:avLst/>
                    </a:prstGeom>
                    <a:noFill/>
                    <a:ln>
                      <a:noFill/>
                    </a:ln>
                    <a:extLst>
                      <a:ext uri="{53640926-AAD7-44D8-BBD7-CCE9431645EC}">
                        <a14:shadowObscured xmlns:a14="http://schemas.microsoft.com/office/drawing/2010/main"/>
                      </a:ext>
                    </a:extLst>
                  </pic:spPr>
                </pic:pic>
              </a:graphicData>
            </a:graphic>
          </wp:inline>
        </w:drawing>
      </w:r>
      <w:r w:rsidRPr="00964C45">
        <w:rPr>
          <w:noProof/>
          <w:lang w:eastAsia="en-GB"/>
        </w:rPr>
        <w:drawing>
          <wp:inline distT="0" distB="0" distL="0" distR="0" wp14:anchorId="04F2D5E8" wp14:editId="7304DF6C">
            <wp:extent cx="2337238" cy="1993526"/>
            <wp:effectExtent l="0" t="0" r="6350" b="6985"/>
            <wp:docPr id="6" name="Picture 6" descr="\\sr-sps-001\users$\Staff\susanrichards\Documents\My Pictures\IMG_7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sps-001\users$\Staff\susanrichards\Documents\My Pictures\IMG_7827.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879" t="7563" r="9761" b="3321"/>
                    <a:stretch/>
                  </pic:blipFill>
                  <pic:spPr bwMode="auto">
                    <a:xfrm>
                      <a:off x="0" y="0"/>
                      <a:ext cx="2377923" cy="2028228"/>
                    </a:xfrm>
                    <a:prstGeom prst="rect">
                      <a:avLst/>
                    </a:prstGeom>
                    <a:noFill/>
                    <a:ln>
                      <a:noFill/>
                    </a:ln>
                    <a:extLst>
                      <a:ext uri="{53640926-AAD7-44D8-BBD7-CCE9431645EC}">
                        <a14:shadowObscured xmlns:a14="http://schemas.microsoft.com/office/drawing/2010/main"/>
                      </a:ext>
                    </a:extLst>
                  </pic:spPr>
                </pic:pic>
              </a:graphicData>
            </a:graphic>
          </wp:inline>
        </w:drawing>
      </w:r>
      <w:r w:rsidR="005D4494">
        <w:rPr>
          <w:lang w:val="en-US"/>
        </w:rPr>
        <w:br w:type="page"/>
      </w:r>
    </w:p>
    <w:p w:rsidR="00964C45" w:rsidRDefault="00964C45">
      <w:pPr>
        <w:rPr>
          <w:lang w:val="en-US"/>
        </w:rPr>
      </w:pPr>
    </w:p>
    <w:p w:rsidR="00987093" w:rsidRPr="00B05948" w:rsidRDefault="00987093" w:rsidP="00B05948">
      <w:pPr>
        <w:shd w:val="clear" w:color="auto" w:fill="BFBFBF" w:themeFill="background1" w:themeFillShade="BF"/>
        <w:jc w:val="both"/>
        <w:rPr>
          <w:b/>
          <w:lang w:val="en-US"/>
        </w:rPr>
      </w:pPr>
      <w:bookmarkStart w:id="0" w:name="_GoBack"/>
      <w:bookmarkEnd w:id="0"/>
      <w:r w:rsidRPr="00B05948">
        <w:rPr>
          <w:b/>
          <w:lang w:val="en-US"/>
        </w:rPr>
        <w:t>Word Aware</w:t>
      </w:r>
    </w:p>
    <w:p w:rsidR="005D4494" w:rsidRDefault="005D4494" w:rsidP="00987093">
      <w:pPr>
        <w:jc w:val="both"/>
        <w:rPr>
          <w:lang w:val="en-US"/>
        </w:rPr>
      </w:pPr>
      <w:r>
        <w:rPr>
          <w:noProof/>
          <w:lang w:eastAsia="en-GB"/>
        </w:rPr>
        <w:t xml:space="preserve">                                                         </w:t>
      </w:r>
      <w:r>
        <w:rPr>
          <w:noProof/>
          <w:lang w:eastAsia="en-GB"/>
        </w:rPr>
        <w:drawing>
          <wp:inline distT="0" distB="0" distL="0" distR="0">
            <wp:extent cx="1910483" cy="27006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 aware.jpg"/>
                    <pic:cNvPicPr/>
                  </pic:nvPicPr>
                  <pic:blipFill>
                    <a:blip r:embed="rId5">
                      <a:extLst>
                        <a:ext uri="{28A0092B-C50C-407E-A947-70E740481C1C}">
                          <a14:useLocalDpi xmlns:a14="http://schemas.microsoft.com/office/drawing/2010/main" val="0"/>
                        </a:ext>
                      </a:extLst>
                    </a:blip>
                    <a:stretch>
                      <a:fillRect/>
                    </a:stretch>
                  </pic:blipFill>
                  <pic:spPr>
                    <a:xfrm>
                      <a:off x="0" y="0"/>
                      <a:ext cx="1915524" cy="2707781"/>
                    </a:xfrm>
                    <a:prstGeom prst="rect">
                      <a:avLst/>
                    </a:prstGeom>
                  </pic:spPr>
                </pic:pic>
              </a:graphicData>
            </a:graphic>
          </wp:inline>
        </w:drawing>
      </w:r>
    </w:p>
    <w:p w:rsidR="005D4494" w:rsidRDefault="005D4494" w:rsidP="00987093">
      <w:pPr>
        <w:jc w:val="both"/>
        <w:rPr>
          <w:lang w:val="en-US"/>
        </w:rPr>
      </w:pPr>
    </w:p>
    <w:p w:rsidR="00987093" w:rsidRDefault="00987093" w:rsidP="00987093">
      <w:pPr>
        <w:jc w:val="both"/>
        <w:rPr>
          <w:lang w:val="en-US"/>
        </w:rPr>
      </w:pPr>
      <w:r>
        <w:rPr>
          <w:lang w:val="en-US"/>
        </w:rPr>
        <w:t xml:space="preserve">This is a comprehensive guide to teaching vocabulary and the approach can be adapted for whole class work, small group work or work with individual children. </w:t>
      </w:r>
    </w:p>
    <w:p w:rsidR="00987093" w:rsidRDefault="00987093" w:rsidP="00987093">
      <w:pPr>
        <w:jc w:val="both"/>
        <w:rPr>
          <w:lang w:val="en-US"/>
        </w:rPr>
      </w:pPr>
      <w:r>
        <w:rPr>
          <w:lang w:val="en-US"/>
        </w:rPr>
        <w:t>Word Aware is suitable for use with children in both KS1 and KS2.</w:t>
      </w:r>
    </w:p>
    <w:p w:rsidR="00987093" w:rsidRDefault="00987093" w:rsidP="00987093">
      <w:pPr>
        <w:jc w:val="both"/>
        <w:rPr>
          <w:lang w:val="en-US"/>
        </w:rPr>
      </w:pPr>
      <w:r>
        <w:rPr>
          <w:lang w:val="en-US"/>
        </w:rPr>
        <w:t>It takes you through some key principles in vocabulary development and comes with a wealth of practical ideas and tips for incorporating these principles into general and targeted teaching.</w:t>
      </w:r>
    </w:p>
    <w:p w:rsidR="00987093" w:rsidRDefault="00987093" w:rsidP="00987093">
      <w:pPr>
        <w:jc w:val="both"/>
        <w:rPr>
          <w:lang w:val="en-US"/>
        </w:rPr>
      </w:pPr>
      <w:r>
        <w:rPr>
          <w:lang w:val="en-US"/>
        </w:rPr>
        <w:t>Particular areas covered include:</w:t>
      </w:r>
    </w:p>
    <w:p w:rsidR="00987093" w:rsidRDefault="00987093" w:rsidP="00987093">
      <w:pPr>
        <w:pStyle w:val="ListParagraph"/>
        <w:numPr>
          <w:ilvl w:val="0"/>
          <w:numId w:val="1"/>
        </w:numPr>
        <w:jc w:val="both"/>
        <w:rPr>
          <w:lang w:val="en-US"/>
        </w:rPr>
      </w:pPr>
      <w:r>
        <w:rPr>
          <w:lang w:val="en-US"/>
        </w:rPr>
        <w:t>Specific teaching of targeted vocabulary</w:t>
      </w:r>
    </w:p>
    <w:p w:rsidR="00987093" w:rsidRDefault="00987093" w:rsidP="00987093">
      <w:pPr>
        <w:pStyle w:val="ListParagraph"/>
        <w:numPr>
          <w:ilvl w:val="0"/>
          <w:numId w:val="1"/>
        </w:numPr>
        <w:jc w:val="both"/>
        <w:rPr>
          <w:lang w:val="en-US"/>
        </w:rPr>
      </w:pPr>
      <w:r>
        <w:rPr>
          <w:lang w:val="en-US"/>
        </w:rPr>
        <w:t>Topic vocabulary</w:t>
      </w:r>
    </w:p>
    <w:p w:rsidR="00987093" w:rsidRDefault="00987093" w:rsidP="00987093">
      <w:pPr>
        <w:pStyle w:val="ListParagraph"/>
        <w:numPr>
          <w:ilvl w:val="0"/>
          <w:numId w:val="1"/>
        </w:numPr>
        <w:jc w:val="both"/>
        <w:rPr>
          <w:lang w:val="en-US"/>
        </w:rPr>
      </w:pPr>
      <w:r>
        <w:rPr>
          <w:lang w:val="en-US"/>
        </w:rPr>
        <w:t>Concepts</w:t>
      </w:r>
    </w:p>
    <w:p w:rsidR="00987093" w:rsidRDefault="00987093" w:rsidP="00987093">
      <w:pPr>
        <w:pStyle w:val="ListParagraph"/>
        <w:numPr>
          <w:ilvl w:val="0"/>
          <w:numId w:val="1"/>
        </w:numPr>
        <w:jc w:val="both"/>
        <w:rPr>
          <w:lang w:val="en-US"/>
        </w:rPr>
      </w:pPr>
      <w:r>
        <w:rPr>
          <w:lang w:val="en-US"/>
        </w:rPr>
        <w:t>Vocabulary in Literacy</w:t>
      </w:r>
    </w:p>
    <w:p w:rsidR="00987093" w:rsidRDefault="00987093" w:rsidP="00987093">
      <w:pPr>
        <w:pStyle w:val="ListParagraph"/>
        <w:numPr>
          <w:ilvl w:val="0"/>
          <w:numId w:val="1"/>
        </w:numPr>
        <w:jc w:val="both"/>
        <w:rPr>
          <w:lang w:val="en-US"/>
        </w:rPr>
      </w:pPr>
      <w:r>
        <w:rPr>
          <w:lang w:val="en-US"/>
        </w:rPr>
        <w:t>Vocabulary of Emotions</w:t>
      </w:r>
    </w:p>
    <w:p w:rsidR="00987093" w:rsidRPr="00987093" w:rsidRDefault="00987093" w:rsidP="00987093">
      <w:pPr>
        <w:jc w:val="both"/>
        <w:rPr>
          <w:lang w:val="en-US"/>
        </w:rPr>
      </w:pPr>
      <w:r>
        <w:rPr>
          <w:lang w:val="en-US"/>
        </w:rPr>
        <w:t>It also explains the concept of a ‘word detective’ to encourage children to develop their independent word-learning skills and gives ideas for working with small groups and for working in collaboration with parents.</w:t>
      </w:r>
    </w:p>
    <w:p w:rsidR="00987093" w:rsidRDefault="00987093" w:rsidP="00987093">
      <w:pPr>
        <w:jc w:val="both"/>
        <w:rPr>
          <w:lang w:val="en-US"/>
        </w:rPr>
      </w:pPr>
    </w:p>
    <w:p w:rsidR="00987093" w:rsidRDefault="00987093" w:rsidP="00987093">
      <w:pPr>
        <w:jc w:val="both"/>
        <w:rPr>
          <w:lang w:val="en-US"/>
        </w:rPr>
      </w:pPr>
    </w:p>
    <w:p w:rsidR="005D4494" w:rsidRDefault="005D4494">
      <w:pPr>
        <w:rPr>
          <w:lang w:val="en-US"/>
        </w:rPr>
      </w:pPr>
      <w:r>
        <w:rPr>
          <w:lang w:val="en-US"/>
        </w:rPr>
        <w:br w:type="page"/>
      </w:r>
    </w:p>
    <w:p w:rsidR="00987093" w:rsidRDefault="00987093" w:rsidP="00987093">
      <w:pPr>
        <w:jc w:val="both"/>
        <w:rPr>
          <w:lang w:val="en-US"/>
        </w:rPr>
      </w:pPr>
    </w:p>
    <w:p w:rsidR="00987093" w:rsidRDefault="00987093" w:rsidP="00987093">
      <w:pPr>
        <w:jc w:val="both"/>
        <w:rPr>
          <w:lang w:val="en-US"/>
        </w:rPr>
      </w:pPr>
    </w:p>
    <w:p w:rsidR="00987093" w:rsidRDefault="00987093" w:rsidP="00987093">
      <w:pPr>
        <w:jc w:val="both"/>
        <w:rPr>
          <w:lang w:val="en-US"/>
        </w:rPr>
      </w:pPr>
    </w:p>
    <w:p w:rsidR="00987093" w:rsidRPr="00B05948" w:rsidRDefault="00987093" w:rsidP="00B05948">
      <w:pPr>
        <w:shd w:val="clear" w:color="auto" w:fill="BFBFBF" w:themeFill="background1" w:themeFillShade="BF"/>
        <w:jc w:val="both"/>
        <w:rPr>
          <w:b/>
          <w:lang w:val="en-US"/>
        </w:rPr>
      </w:pPr>
      <w:r w:rsidRPr="00B05948">
        <w:rPr>
          <w:b/>
          <w:lang w:val="en-US"/>
        </w:rPr>
        <w:t>Semantic Links</w:t>
      </w:r>
    </w:p>
    <w:p w:rsidR="00964C45" w:rsidRDefault="00964C45" w:rsidP="00987093">
      <w:pPr>
        <w:jc w:val="both"/>
        <w:rPr>
          <w:lang w:val="en-US"/>
        </w:rPr>
      </w:pPr>
      <w:r>
        <w:rPr>
          <w:noProof/>
          <w:lang w:eastAsia="en-GB"/>
        </w:rPr>
        <w:t xml:space="preserve">                                  </w:t>
      </w:r>
      <w:r w:rsidRPr="00964C45">
        <w:rPr>
          <w:noProof/>
          <w:lang w:eastAsia="en-GB"/>
        </w:rPr>
        <w:drawing>
          <wp:inline distT="0" distB="0" distL="0" distR="0">
            <wp:extent cx="2871924" cy="3068089"/>
            <wp:effectExtent l="0" t="2858" r="2223" b="2222"/>
            <wp:docPr id="4" name="Picture 4" descr="\\sr-sps-001\users$\Staff\susanrichards\Documents\My Pictures\IMG_7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sps-001\users$\Staff\susanrichards\Documents\My Pictures\IMG_783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652" r="16143"/>
                    <a:stretch/>
                  </pic:blipFill>
                  <pic:spPr bwMode="auto">
                    <a:xfrm rot="5400000">
                      <a:off x="0" y="0"/>
                      <a:ext cx="2873766" cy="3070057"/>
                    </a:xfrm>
                    <a:prstGeom prst="rect">
                      <a:avLst/>
                    </a:prstGeom>
                    <a:noFill/>
                    <a:ln>
                      <a:noFill/>
                    </a:ln>
                    <a:extLst>
                      <a:ext uri="{53640926-AAD7-44D8-BBD7-CCE9431645EC}">
                        <a14:shadowObscured xmlns:a14="http://schemas.microsoft.com/office/drawing/2010/main"/>
                      </a:ext>
                    </a:extLst>
                  </pic:spPr>
                </pic:pic>
              </a:graphicData>
            </a:graphic>
          </wp:inline>
        </w:drawing>
      </w:r>
    </w:p>
    <w:p w:rsidR="00987093" w:rsidRDefault="00987093" w:rsidP="00987093">
      <w:pPr>
        <w:jc w:val="both"/>
        <w:rPr>
          <w:lang w:val="en-US"/>
        </w:rPr>
      </w:pPr>
      <w:r>
        <w:rPr>
          <w:lang w:val="en-US"/>
        </w:rPr>
        <w:t>This is a series of worksheets designed for work with children who struggle to make connections between words and ideas.</w:t>
      </w:r>
    </w:p>
    <w:p w:rsidR="007706D3" w:rsidRDefault="007706D3" w:rsidP="00987093">
      <w:pPr>
        <w:jc w:val="both"/>
        <w:rPr>
          <w:lang w:val="en-US"/>
        </w:rPr>
      </w:pPr>
      <w:r>
        <w:rPr>
          <w:lang w:val="en-US"/>
        </w:rPr>
        <w:t xml:space="preserve">For each worksheet, there is a central word (e.g. car) surrounded by varying numbers of related and unrelated words (e.g. bus, plane, trousers, cat). The child should decide for each central word which of the surrounding words are related. </w:t>
      </w:r>
    </w:p>
    <w:p w:rsidR="007706D3" w:rsidRDefault="007706D3" w:rsidP="00987093">
      <w:pPr>
        <w:jc w:val="both"/>
        <w:rPr>
          <w:lang w:val="en-US"/>
        </w:rPr>
      </w:pPr>
      <w:r>
        <w:rPr>
          <w:lang w:val="en-US"/>
        </w:rPr>
        <w:t xml:space="preserve">At a basic level, children may point or name their responses. At a more advanced level, they can begin to explain why their chosen item goes with the central item. They could also explain why an unrelated item does not go with the central item. </w:t>
      </w:r>
    </w:p>
    <w:p w:rsidR="007706D3" w:rsidRDefault="007706D3" w:rsidP="00987093">
      <w:pPr>
        <w:jc w:val="both"/>
        <w:rPr>
          <w:lang w:val="en-US"/>
        </w:rPr>
      </w:pPr>
      <w:r>
        <w:rPr>
          <w:lang w:val="en-US"/>
        </w:rPr>
        <w:t>This can also be used to prompt further discussion and word generation e.g. if ‘car’ goes with ‘bus’, what else could go with ‘car’ and ‘bus’?</w:t>
      </w:r>
    </w:p>
    <w:p w:rsidR="00964C45" w:rsidRDefault="00964C45">
      <w:pPr>
        <w:rPr>
          <w:lang w:val="en-US"/>
        </w:rPr>
      </w:pPr>
      <w:r>
        <w:rPr>
          <w:lang w:val="en-US"/>
        </w:rPr>
        <w:br w:type="page"/>
      </w:r>
    </w:p>
    <w:p w:rsidR="007706D3" w:rsidRPr="00B05948" w:rsidRDefault="007706D3" w:rsidP="00B05948">
      <w:pPr>
        <w:shd w:val="clear" w:color="auto" w:fill="BFBFBF" w:themeFill="background1" w:themeFillShade="BF"/>
        <w:jc w:val="both"/>
        <w:rPr>
          <w:b/>
          <w:lang w:val="en-US"/>
        </w:rPr>
      </w:pPr>
      <w:r w:rsidRPr="00B05948">
        <w:rPr>
          <w:b/>
          <w:lang w:val="en-US"/>
        </w:rPr>
        <w:lastRenderedPageBreak/>
        <w:t>Find the Link</w:t>
      </w:r>
    </w:p>
    <w:p w:rsidR="00964C45" w:rsidRDefault="00964C45" w:rsidP="00987093">
      <w:pPr>
        <w:jc w:val="both"/>
        <w:rPr>
          <w:lang w:val="en-US"/>
        </w:rPr>
      </w:pPr>
      <w:r>
        <w:rPr>
          <w:noProof/>
          <w:lang w:eastAsia="en-GB"/>
        </w:rPr>
        <w:t xml:space="preserve">                                                      </w:t>
      </w:r>
      <w:r w:rsidRPr="00964C45">
        <w:rPr>
          <w:noProof/>
          <w:lang w:eastAsia="en-GB"/>
        </w:rPr>
        <w:drawing>
          <wp:inline distT="0" distB="0" distL="0" distR="0">
            <wp:extent cx="2498090" cy="2130724"/>
            <wp:effectExtent l="0" t="0" r="0" b="3175"/>
            <wp:docPr id="1" name="Picture 1" descr="\\sr-sps-001\users$\Staff\susanrichards\Documents\My Pictures\IMG_7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sps-001\users$\Staff\susanrichards\Documents\My Pictures\IMG_782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879" t="7563" r="9761" b="3321"/>
                    <a:stretch/>
                  </pic:blipFill>
                  <pic:spPr bwMode="auto">
                    <a:xfrm>
                      <a:off x="0" y="0"/>
                      <a:ext cx="2501509" cy="2133640"/>
                    </a:xfrm>
                    <a:prstGeom prst="rect">
                      <a:avLst/>
                    </a:prstGeom>
                    <a:noFill/>
                    <a:ln>
                      <a:noFill/>
                    </a:ln>
                    <a:extLst>
                      <a:ext uri="{53640926-AAD7-44D8-BBD7-CCE9431645EC}">
                        <a14:shadowObscured xmlns:a14="http://schemas.microsoft.com/office/drawing/2010/main"/>
                      </a:ext>
                    </a:extLst>
                  </pic:spPr>
                </pic:pic>
              </a:graphicData>
            </a:graphic>
          </wp:inline>
        </w:drawing>
      </w:r>
    </w:p>
    <w:p w:rsidR="007706D3" w:rsidRDefault="007706D3" w:rsidP="00987093">
      <w:pPr>
        <w:jc w:val="both"/>
        <w:rPr>
          <w:lang w:val="en-US"/>
        </w:rPr>
      </w:pPr>
      <w:r>
        <w:rPr>
          <w:lang w:val="en-US"/>
        </w:rPr>
        <w:t>This is a board game designed to help children to find and explain th</w:t>
      </w:r>
      <w:r w:rsidR="00486262">
        <w:rPr>
          <w:lang w:val="en-US"/>
        </w:rPr>
        <w:t>e links between words and ideas and to develop categorization skills.</w:t>
      </w:r>
    </w:p>
    <w:p w:rsidR="00486262" w:rsidRDefault="00486262" w:rsidP="00987093">
      <w:pPr>
        <w:jc w:val="both"/>
        <w:rPr>
          <w:lang w:val="en-US"/>
        </w:rPr>
      </w:pPr>
      <w:r>
        <w:rPr>
          <w:lang w:val="en-US"/>
        </w:rPr>
        <w:t>Categories include:</w:t>
      </w:r>
    </w:p>
    <w:p w:rsidR="00486262" w:rsidRDefault="00486262" w:rsidP="00987093">
      <w:pPr>
        <w:jc w:val="both"/>
        <w:rPr>
          <w:lang w:val="en-US"/>
        </w:rPr>
      </w:pPr>
      <w:r>
        <w:rPr>
          <w:lang w:val="en-US"/>
        </w:rPr>
        <w:t>Animals; clothes; transport; food</w:t>
      </w:r>
    </w:p>
    <w:p w:rsidR="00486262" w:rsidRDefault="00486262" w:rsidP="00987093">
      <w:pPr>
        <w:jc w:val="both"/>
        <w:rPr>
          <w:lang w:val="en-US"/>
        </w:rPr>
      </w:pPr>
      <w:r>
        <w:rPr>
          <w:lang w:val="en-US"/>
        </w:rPr>
        <w:t>Functions of objects e.g. reading, playing, drinking, cooking</w:t>
      </w:r>
    </w:p>
    <w:p w:rsidR="00486262" w:rsidRDefault="00486262" w:rsidP="00987093">
      <w:pPr>
        <w:jc w:val="both"/>
        <w:rPr>
          <w:lang w:val="en-US"/>
        </w:rPr>
      </w:pPr>
      <w:r>
        <w:rPr>
          <w:lang w:val="en-US"/>
        </w:rPr>
        <w:t>Places of objects e.g. handbag, first aid box, garden, bathroom, kitchen</w:t>
      </w:r>
    </w:p>
    <w:p w:rsidR="00486262" w:rsidRDefault="00486262" w:rsidP="00987093">
      <w:pPr>
        <w:jc w:val="both"/>
        <w:rPr>
          <w:lang w:val="en-US"/>
        </w:rPr>
      </w:pPr>
      <w:r>
        <w:rPr>
          <w:lang w:val="en-US"/>
        </w:rPr>
        <w:t>You can use the game in multiple ways – choose a category and the players have to collect other items from that category. Alternatively, players can choose two cards and decide if and how they are linked – this can then lead to further discussions.</w:t>
      </w:r>
    </w:p>
    <w:p w:rsidR="007706D3" w:rsidRDefault="007706D3" w:rsidP="00987093">
      <w:pPr>
        <w:jc w:val="both"/>
        <w:rPr>
          <w:lang w:val="en-US"/>
        </w:rPr>
      </w:pPr>
    </w:p>
    <w:p w:rsidR="00987093" w:rsidRPr="00987093" w:rsidRDefault="00987093" w:rsidP="00987093">
      <w:pPr>
        <w:jc w:val="center"/>
        <w:rPr>
          <w:lang w:val="en-US"/>
        </w:rPr>
      </w:pPr>
    </w:p>
    <w:sectPr w:rsidR="00987093" w:rsidRPr="00987093" w:rsidSect="00B05948">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B7B6B"/>
    <w:multiLevelType w:val="hybridMultilevel"/>
    <w:tmpl w:val="F7F8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093"/>
    <w:rsid w:val="001347BA"/>
    <w:rsid w:val="001471CA"/>
    <w:rsid w:val="00486262"/>
    <w:rsid w:val="005D4494"/>
    <w:rsid w:val="007706D3"/>
    <w:rsid w:val="00955D55"/>
    <w:rsid w:val="00964C45"/>
    <w:rsid w:val="00987093"/>
    <w:rsid w:val="00AD07A1"/>
    <w:rsid w:val="00B0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5D94"/>
  <w15:chartTrackingRefBased/>
  <w15:docId w15:val="{2281D756-A364-4FA0-8D99-0865BC40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0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Southfields Primary School</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Richards</dc:creator>
  <cp:keywords/>
  <dc:description/>
  <cp:lastModifiedBy>Susan Richards</cp:lastModifiedBy>
  <cp:revision>4</cp:revision>
  <dcterms:created xsi:type="dcterms:W3CDTF">2023-03-13T08:44:00Z</dcterms:created>
  <dcterms:modified xsi:type="dcterms:W3CDTF">2023-03-27T08:58:00Z</dcterms:modified>
</cp:coreProperties>
</file>